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C6" w:rsidRDefault="00170DC6" w:rsidP="00170DC6">
      <w:pPr>
        <w:pStyle w:val="NormalWeb"/>
        <w:spacing w:before="0" w:beforeAutospacing="0" w:after="225" w:afterAutospacing="0" w:line="360" w:lineRule="atLeast"/>
        <w:rPr>
          <w:rFonts w:ascii="Verdana" w:hAnsi="Verdana"/>
          <w:color w:val="000000"/>
        </w:rPr>
      </w:pPr>
      <w:r>
        <w:rPr>
          <w:rStyle w:val="Strong"/>
          <w:rFonts w:ascii="Calibri" w:hAnsi="Calibri" w:cs="Calibri"/>
          <w:color w:val="000000"/>
          <w:sz w:val="28"/>
          <w:szCs w:val="28"/>
        </w:rPr>
        <w:t>2019 Club Championships </w:t>
      </w:r>
    </w:p>
    <w:p w:rsidR="00170DC6" w:rsidRPr="00170DC6" w:rsidRDefault="00170DC6" w:rsidP="00170DC6">
      <w:pPr>
        <w:pStyle w:val="NormalWeb"/>
        <w:spacing w:before="0" w:beforeAutospacing="0" w:after="225" w:afterAutospacing="0" w:line="360" w:lineRule="atLeast"/>
        <w:rPr>
          <w:rFonts w:ascii="Verdana" w:hAnsi="Verdana"/>
          <w:color w:val="000000"/>
          <w:sz w:val="22"/>
          <w:szCs w:val="22"/>
        </w:rPr>
      </w:pPr>
      <w:r w:rsidRPr="00170DC6">
        <w:rPr>
          <w:rFonts w:ascii="Arial" w:hAnsi="Arial" w:cs="Arial"/>
          <w:color w:val="000000"/>
          <w:spacing w:val="-3"/>
          <w:sz w:val="22"/>
          <w:szCs w:val="22"/>
        </w:rPr>
        <w:t xml:space="preserve">The 2019 Club Championships were played as usual during the latter part of October. The tennis throughout was played in </w:t>
      </w:r>
      <w:proofErr w:type="gramStart"/>
      <w:r w:rsidRPr="00170DC6">
        <w:rPr>
          <w:rFonts w:ascii="Arial" w:hAnsi="Arial" w:cs="Arial"/>
          <w:color w:val="000000"/>
          <w:spacing w:val="-3"/>
          <w:sz w:val="22"/>
          <w:szCs w:val="22"/>
        </w:rPr>
        <w:t>great spirit</w:t>
      </w:r>
      <w:proofErr w:type="gramEnd"/>
      <w:r w:rsidRPr="00170DC6">
        <w:rPr>
          <w:rFonts w:ascii="Arial" w:hAnsi="Arial" w:cs="Arial"/>
          <w:color w:val="000000"/>
          <w:spacing w:val="-3"/>
          <w:sz w:val="22"/>
          <w:szCs w:val="22"/>
        </w:rPr>
        <w:t xml:space="preserve"> and to a high standard. It is gratifying that the once struggling Ladies Open Singles event is still gaining momentum. A big thank-you goes out to all the ladies who participated and made this possible. </w:t>
      </w:r>
    </w:p>
    <w:p w:rsidR="00170DC6" w:rsidRPr="00170DC6" w:rsidRDefault="00170DC6" w:rsidP="00170DC6">
      <w:pPr>
        <w:pStyle w:val="NormalWeb"/>
        <w:spacing w:before="0" w:beforeAutospacing="0" w:after="225" w:afterAutospacing="0" w:line="360" w:lineRule="atLeast"/>
        <w:rPr>
          <w:rFonts w:ascii="Verdana" w:hAnsi="Verdana"/>
          <w:color w:val="000000"/>
          <w:sz w:val="22"/>
          <w:szCs w:val="22"/>
        </w:rPr>
      </w:pPr>
      <w:r w:rsidRPr="00170DC6">
        <w:rPr>
          <w:rFonts w:ascii="Arial" w:hAnsi="Arial" w:cs="Arial"/>
          <w:color w:val="000000"/>
          <w:spacing w:val="-3"/>
          <w:sz w:val="22"/>
          <w:szCs w:val="22"/>
        </w:rPr>
        <w:t>For the first time since 2004, we had enough men’s singles entries to conduct the Men’s Singles Plate that is played by the first and second round losers in the men’s open singles.</w:t>
      </w:r>
    </w:p>
    <w:p w:rsidR="00170DC6" w:rsidRPr="00170DC6" w:rsidRDefault="00170DC6" w:rsidP="00170DC6">
      <w:pPr>
        <w:pStyle w:val="NormalWeb"/>
        <w:spacing w:before="0" w:beforeAutospacing="0" w:after="225" w:afterAutospacing="0" w:line="360" w:lineRule="atLeast"/>
        <w:rPr>
          <w:rFonts w:ascii="Verdana" w:hAnsi="Verdana"/>
          <w:color w:val="000000"/>
          <w:sz w:val="22"/>
          <w:szCs w:val="22"/>
        </w:rPr>
      </w:pPr>
      <w:r w:rsidRPr="00170DC6">
        <w:rPr>
          <w:rFonts w:ascii="Arial" w:hAnsi="Arial" w:cs="Arial"/>
          <w:color w:val="000000"/>
          <w:spacing w:val="-3"/>
          <w:sz w:val="22"/>
          <w:szCs w:val="22"/>
        </w:rPr>
        <w:t>Again, this year the Special (Handicap) events were conducted in a round-robin format, which has proved very popular with participants. It was very encouraging to see lots of entries as this gives those who are not necessarily the best players a chance to be on the courts over the two weekends.</w:t>
      </w:r>
    </w:p>
    <w:p w:rsidR="00170DC6" w:rsidRPr="00170DC6" w:rsidRDefault="00170DC6" w:rsidP="00170DC6">
      <w:pPr>
        <w:pStyle w:val="NormalWeb"/>
        <w:spacing w:before="0" w:beforeAutospacing="0" w:after="225" w:afterAutospacing="0" w:line="360" w:lineRule="atLeast"/>
        <w:rPr>
          <w:rFonts w:ascii="Verdana" w:hAnsi="Verdana"/>
          <w:color w:val="000000"/>
          <w:sz w:val="22"/>
          <w:szCs w:val="22"/>
        </w:rPr>
      </w:pPr>
      <w:r w:rsidRPr="00170DC6">
        <w:rPr>
          <w:rFonts w:ascii="Arial" w:hAnsi="Arial" w:cs="Arial"/>
          <w:color w:val="000000"/>
          <w:spacing w:val="-3"/>
          <w:sz w:val="22"/>
          <w:szCs w:val="22"/>
        </w:rPr>
        <w:t>The 2019 winners are:</w:t>
      </w:r>
    </w:p>
    <w:p w:rsidR="00170DC6" w:rsidRPr="00170DC6" w:rsidRDefault="00170DC6" w:rsidP="00F5496A">
      <w:pPr>
        <w:pStyle w:val="NormalWeb"/>
        <w:numPr>
          <w:ilvl w:val="0"/>
          <w:numId w:val="1"/>
        </w:numPr>
        <w:tabs>
          <w:tab w:val="left" w:pos="3686"/>
        </w:tabs>
        <w:spacing w:before="0" w:beforeAutospacing="0" w:after="120" w:afterAutospacing="0" w:line="120" w:lineRule="atLeast"/>
        <w:ind w:left="714" w:hanging="357"/>
        <w:rPr>
          <w:rFonts w:ascii="Verdana" w:hAnsi="Verdana"/>
          <w:color w:val="000000"/>
          <w:sz w:val="22"/>
          <w:szCs w:val="22"/>
        </w:rPr>
      </w:pPr>
      <w:r w:rsidRPr="00170DC6">
        <w:rPr>
          <w:rFonts w:ascii="Arial" w:hAnsi="Arial" w:cs="Arial"/>
          <w:color w:val="000000"/>
          <w:sz w:val="22"/>
          <w:szCs w:val="22"/>
          <w:lang w:val="en-US"/>
        </w:rPr>
        <w:t>Men's Open Singles</w:t>
      </w:r>
      <w:r w:rsidRPr="00170DC6">
        <w:rPr>
          <w:rFonts w:ascii="Arial" w:hAnsi="Arial" w:cs="Arial"/>
          <w:color w:val="000000"/>
          <w:sz w:val="22"/>
          <w:szCs w:val="22"/>
          <w:lang w:val="en-US"/>
        </w:rPr>
        <w:tab/>
      </w:r>
      <w:r w:rsidRPr="00170DC6">
        <w:rPr>
          <w:rFonts w:ascii="Arial" w:hAnsi="Arial" w:cs="Arial"/>
          <w:color w:val="000000"/>
          <w:sz w:val="22"/>
          <w:szCs w:val="22"/>
          <w:lang w:val="en-US"/>
        </w:rPr>
        <w:t>Andy Bennett</w:t>
      </w:r>
    </w:p>
    <w:p w:rsidR="00170DC6" w:rsidRPr="00170DC6" w:rsidRDefault="00170DC6" w:rsidP="00F5496A">
      <w:pPr>
        <w:pStyle w:val="NormalWeb"/>
        <w:numPr>
          <w:ilvl w:val="0"/>
          <w:numId w:val="1"/>
        </w:numPr>
        <w:tabs>
          <w:tab w:val="left" w:pos="3686"/>
        </w:tabs>
        <w:spacing w:before="0" w:beforeAutospacing="0" w:after="120" w:afterAutospacing="0" w:line="120" w:lineRule="atLeast"/>
        <w:ind w:left="714" w:hanging="357"/>
        <w:rPr>
          <w:rFonts w:ascii="Verdana" w:hAnsi="Verdana"/>
          <w:color w:val="000000"/>
          <w:sz w:val="22"/>
          <w:szCs w:val="22"/>
        </w:rPr>
      </w:pPr>
      <w:r w:rsidRPr="00170DC6">
        <w:rPr>
          <w:rFonts w:ascii="Arial" w:hAnsi="Arial" w:cs="Arial"/>
          <w:color w:val="000000"/>
          <w:sz w:val="22"/>
          <w:szCs w:val="22"/>
          <w:lang w:val="en-US"/>
        </w:rPr>
        <w:t>Ladies Open Singles</w:t>
      </w:r>
      <w:r w:rsidRPr="00170DC6">
        <w:rPr>
          <w:rFonts w:ascii="Arial" w:hAnsi="Arial" w:cs="Arial"/>
          <w:color w:val="000000"/>
          <w:sz w:val="22"/>
          <w:szCs w:val="22"/>
          <w:lang w:val="en-US"/>
        </w:rPr>
        <w:tab/>
      </w:r>
      <w:r w:rsidRPr="00170DC6">
        <w:rPr>
          <w:rFonts w:ascii="Arial" w:hAnsi="Arial" w:cs="Arial"/>
          <w:color w:val="000000"/>
          <w:sz w:val="22"/>
          <w:szCs w:val="22"/>
          <w:lang w:val="en-US"/>
        </w:rPr>
        <w:t>Janice Gibson</w:t>
      </w:r>
    </w:p>
    <w:p w:rsidR="00170DC6" w:rsidRPr="00170DC6" w:rsidRDefault="00170DC6" w:rsidP="00F5496A">
      <w:pPr>
        <w:pStyle w:val="NormalWeb"/>
        <w:numPr>
          <w:ilvl w:val="0"/>
          <w:numId w:val="1"/>
        </w:numPr>
        <w:tabs>
          <w:tab w:val="left" w:pos="3686"/>
        </w:tabs>
        <w:spacing w:before="0" w:beforeAutospacing="0" w:after="120" w:afterAutospacing="0" w:line="120" w:lineRule="atLeast"/>
        <w:ind w:left="714" w:hanging="357"/>
        <w:rPr>
          <w:rFonts w:ascii="Verdana" w:hAnsi="Verdana"/>
          <w:color w:val="000000"/>
          <w:sz w:val="22"/>
          <w:szCs w:val="22"/>
        </w:rPr>
      </w:pPr>
      <w:r w:rsidRPr="00170DC6">
        <w:rPr>
          <w:rFonts w:ascii="Arial" w:hAnsi="Arial" w:cs="Arial"/>
          <w:color w:val="000000"/>
          <w:sz w:val="22"/>
          <w:szCs w:val="22"/>
          <w:lang w:val="en-US"/>
        </w:rPr>
        <w:t xml:space="preserve">Men's Open Doubles </w:t>
      </w:r>
      <w:r w:rsidRPr="00170DC6">
        <w:rPr>
          <w:rFonts w:ascii="Arial" w:hAnsi="Arial" w:cs="Arial"/>
          <w:color w:val="000000"/>
          <w:sz w:val="22"/>
          <w:szCs w:val="22"/>
          <w:lang w:val="en-US"/>
        </w:rPr>
        <w:tab/>
      </w:r>
      <w:r w:rsidRPr="00170DC6">
        <w:rPr>
          <w:rFonts w:ascii="Arial" w:hAnsi="Arial" w:cs="Arial"/>
          <w:color w:val="000000"/>
          <w:sz w:val="22"/>
          <w:szCs w:val="22"/>
          <w:lang w:val="en-US"/>
        </w:rPr>
        <w:t xml:space="preserve">Nima Kermani &amp; Jackson </w:t>
      </w:r>
      <w:proofErr w:type="spellStart"/>
      <w:r w:rsidRPr="00170DC6">
        <w:rPr>
          <w:rFonts w:ascii="Arial" w:hAnsi="Arial" w:cs="Arial"/>
          <w:color w:val="000000"/>
          <w:sz w:val="22"/>
          <w:szCs w:val="22"/>
          <w:lang w:val="en-US"/>
        </w:rPr>
        <w:t>McGenniss</w:t>
      </w:r>
      <w:proofErr w:type="spellEnd"/>
    </w:p>
    <w:p w:rsidR="00170DC6" w:rsidRPr="00170DC6" w:rsidRDefault="00170DC6" w:rsidP="00F5496A">
      <w:pPr>
        <w:pStyle w:val="NormalWeb"/>
        <w:numPr>
          <w:ilvl w:val="0"/>
          <w:numId w:val="1"/>
        </w:numPr>
        <w:tabs>
          <w:tab w:val="left" w:pos="3686"/>
        </w:tabs>
        <w:spacing w:before="0" w:beforeAutospacing="0" w:after="120" w:afterAutospacing="0" w:line="120" w:lineRule="atLeast"/>
        <w:ind w:left="714" w:hanging="357"/>
        <w:rPr>
          <w:rFonts w:ascii="Verdana" w:hAnsi="Verdana"/>
          <w:color w:val="000000"/>
          <w:sz w:val="22"/>
          <w:szCs w:val="22"/>
        </w:rPr>
      </w:pPr>
      <w:r w:rsidRPr="00170DC6">
        <w:rPr>
          <w:rFonts w:ascii="Arial" w:hAnsi="Arial" w:cs="Arial"/>
          <w:color w:val="000000"/>
          <w:sz w:val="22"/>
          <w:szCs w:val="22"/>
          <w:lang w:val="en-US"/>
        </w:rPr>
        <w:t>Ladies Open Doubles</w:t>
      </w:r>
      <w:r w:rsidRPr="00170DC6">
        <w:rPr>
          <w:rFonts w:ascii="Arial" w:hAnsi="Arial" w:cs="Arial"/>
          <w:color w:val="000000"/>
          <w:sz w:val="22"/>
          <w:szCs w:val="22"/>
          <w:lang w:val="en-US"/>
        </w:rPr>
        <w:tab/>
      </w:r>
      <w:r w:rsidRPr="00170DC6">
        <w:rPr>
          <w:rFonts w:ascii="Arial" w:hAnsi="Arial" w:cs="Arial"/>
          <w:color w:val="000000"/>
          <w:sz w:val="22"/>
          <w:szCs w:val="22"/>
          <w:lang w:val="en-US"/>
        </w:rPr>
        <w:t>Janice Gibson &amp; Ruth Jarvis</w:t>
      </w:r>
    </w:p>
    <w:p w:rsidR="00170DC6" w:rsidRPr="00170DC6" w:rsidRDefault="00170DC6" w:rsidP="00F5496A">
      <w:pPr>
        <w:pStyle w:val="NormalWeb"/>
        <w:numPr>
          <w:ilvl w:val="0"/>
          <w:numId w:val="1"/>
        </w:numPr>
        <w:tabs>
          <w:tab w:val="left" w:pos="3686"/>
        </w:tabs>
        <w:spacing w:before="0" w:beforeAutospacing="0" w:after="120" w:afterAutospacing="0" w:line="120" w:lineRule="atLeast"/>
        <w:ind w:left="714" w:hanging="357"/>
        <w:rPr>
          <w:rFonts w:ascii="Verdana" w:hAnsi="Verdana"/>
          <w:color w:val="000000"/>
          <w:sz w:val="22"/>
          <w:szCs w:val="22"/>
        </w:rPr>
      </w:pPr>
      <w:r w:rsidRPr="00170DC6">
        <w:rPr>
          <w:rFonts w:ascii="Arial" w:hAnsi="Arial" w:cs="Arial"/>
          <w:color w:val="000000"/>
          <w:sz w:val="22"/>
          <w:szCs w:val="22"/>
          <w:lang w:val="en-US"/>
        </w:rPr>
        <w:t>Mixed Open Doubles</w:t>
      </w:r>
      <w:r w:rsidRPr="00170DC6">
        <w:rPr>
          <w:rFonts w:ascii="Arial" w:hAnsi="Arial" w:cs="Arial"/>
          <w:color w:val="000000"/>
          <w:sz w:val="22"/>
          <w:szCs w:val="22"/>
          <w:lang w:val="en-US"/>
        </w:rPr>
        <w:tab/>
      </w:r>
      <w:r w:rsidRPr="00170DC6">
        <w:rPr>
          <w:rFonts w:ascii="Arial" w:hAnsi="Arial" w:cs="Arial"/>
          <w:color w:val="000000"/>
          <w:sz w:val="22"/>
          <w:szCs w:val="22"/>
          <w:lang w:val="en-US"/>
        </w:rPr>
        <w:t>Regan Bull &amp; Andy Bennett</w:t>
      </w:r>
    </w:p>
    <w:p w:rsidR="00170DC6" w:rsidRPr="00170DC6" w:rsidRDefault="00170DC6" w:rsidP="00F5496A">
      <w:pPr>
        <w:pStyle w:val="NormalWeb"/>
        <w:numPr>
          <w:ilvl w:val="0"/>
          <w:numId w:val="1"/>
        </w:numPr>
        <w:tabs>
          <w:tab w:val="left" w:pos="3686"/>
        </w:tabs>
        <w:spacing w:before="0" w:beforeAutospacing="0" w:after="120" w:afterAutospacing="0" w:line="120" w:lineRule="atLeast"/>
        <w:ind w:left="714" w:hanging="357"/>
        <w:rPr>
          <w:rFonts w:ascii="Verdana" w:hAnsi="Verdana"/>
          <w:color w:val="000000"/>
          <w:sz w:val="22"/>
          <w:szCs w:val="22"/>
        </w:rPr>
      </w:pPr>
      <w:r w:rsidRPr="00170DC6">
        <w:rPr>
          <w:rFonts w:ascii="Arial" w:hAnsi="Arial" w:cs="Arial"/>
          <w:color w:val="000000"/>
          <w:sz w:val="22"/>
          <w:szCs w:val="22"/>
          <w:lang w:val="en-US"/>
        </w:rPr>
        <w:t>Men’s Singles Plate</w:t>
      </w:r>
      <w:r w:rsidRPr="00170DC6">
        <w:rPr>
          <w:rFonts w:ascii="Arial" w:hAnsi="Arial" w:cs="Arial"/>
          <w:color w:val="000000"/>
          <w:sz w:val="22"/>
          <w:szCs w:val="22"/>
          <w:lang w:val="en-US"/>
        </w:rPr>
        <w:tab/>
      </w:r>
      <w:r w:rsidRPr="00170DC6">
        <w:rPr>
          <w:rFonts w:ascii="Arial" w:hAnsi="Arial" w:cs="Arial"/>
          <w:color w:val="000000"/>
          <w:sz w:val="22"/>
          <w:szCs w:val="22"/>
          <w:lang w:val="en-US"/>
        </w:rPr>
        <w:t>Dave Williams</w:t>
      </w:r>
    </w:p>
    <w:p w:rsidR="00170DC6" w:rsidRPr="00170DC6" w:rsidRDefault="00170DC6" w:rsidP="00F5496A">
      <w:pPr>
        <w:pStyle w:val="NormalWeb"/>
        <w:numPr>
          <w:ilvl w:val="0"/>
          <w:numId w:val="1"/>
        </w:numPr>
        <w:tabs>
          <w:tab w:val="left" w:pos="3686"/>
        </w:tabs>
        <w:spacing w:before="0" w:beforeAutospacing="0" w:after="120" w:afterAutospacing="0" w:line="120" w:lineRule="atLeast"/>
        <w:ind w:left="714" w:hanging="357"/>
        <w:rPr>
          <w:rFonts w:ascii="Verdana" w:hAnsi="Verdana"/>
          <w:color w:val="000000"/>
          <w:sz w:val="22"/>
          <w:szCs w:val="22"/>
        </w:rPr>
      </w:pPr>
      <w:r w:rsidRPr="00170DC6">
        <w:rPr>
          <w:rFonts w:ascii="Arial" w:hAnsi="Arial" w:cs="Arial"/>
          <w:color w:val="000000"/>
          <w:sz w:val="22"/>
          <w:szCs w:val="22"/>
          <w:lang w:val="en-US"/>
        </w:rPr>
        <w:t>Men’s Handicap Singles</w:t>
      </w:r>
      <w:r w:rsidRPr="00170DC6">
        <w:rPr>
          <w:rFonts w:ascii="Arial" w:hAnsi="Arial" w:cs="Arial"/>
          <w:color w:val="000000"/>
          <w:sz w:val="22"/>
          <w:szCs w:val="22"/>
          <w:lang w:val="en-US"/>
        </w:rPr>
        <w:tab/>
      </w:r>
      <w:r w:rsidRPr="00170DC6">
        <w:rPr>
          <w:rFonts w:ascii="Arial" w:hAnsi="Arial" w:cs="Arial"/>
          <w:color w:val="000000"/>
          <w:sz w:val="22"/>
          <w:szCs w:val="22"/>
          <w:lang w:val="en-US"/>
        </w:rPr>
        <w:t>Edy Sirca</w:t>
      </w:r>
    </w:p>
    <w:p w:rsidR="00170DC6" w:rsidRPr="00170DC6" w:rsidRDefault="00170DC6" w:rsidP="00F5496A">
      <w:pPr>
        <w:pStyle w:val="NormalWeb"/>
        <w:numPr>
          <w:ilvl w:val="0"/>
          <w:numId w:val="1"/>
        </w:numPr>
        <w:tabs>
          <w:tab w:val="left" w:pos="3686"/>
        </w:tabs>
        <w:spacing w:before="0" w:beforeAutospacing="0" w:after="120" w:afterAutospacing="0" w:line="120" w:lineRule="atLeast"/>
        <w:ind w:left="714" w:hanging="357"/>
        <w:rPr>
          <w:rFonts w:ascii="Verdana" w:hAnsi="Verdana"/>
          <w:color w:val="000000"/>
          <w:sz w:val="22"/>
          <w:szCs w:val="22"/>
        </w:rPr>
      </w:pPr>
      <w:r w:rsidRPr="00170DC6">
        <w:rPr>
          <w:rFonts w:ascii="Arial" w:hAnsi="Arial" w:cs="Arial"/>
          <w:color w:val="000000"/>
          <w:sz w:val="22"/>
          <w:szCs w:val="22"/>
          <w:lang w:val="en-US"/>
        </w:rPr>
        <w:t>Ladies Handicap Doubles</w:t>
      </w:r>
      <w:r w:rsidRPr="00170DC6">
        <w:rPr>
          <w:rFonts w:ascii="Arial" w:hAnsi="Arial" w:cs="Arial"/>
          <w:color w:val="000000"/>
          <w:sz w:val="22"/>
          <w:szCs w:val="22"/>
          <w:lang w:val="en-US"/>
        </w:rPr>
        <w:tab/>
      </w:r>
      <w:r w:rsidRPr="00170DC6">
        <w:rPr>
          <w:rFonts w:ascii="Arial" w:hAnsi="Arial" w:cs="Arial"/>
          <w:color w:val="000000"/>
          <w:sz w:val="22"/>
          <w:szCs w:val="22"/>
          <w:lang w:val="en-US"/>
        </w:rPr>
        <w:t>Liz Finniecome &amp; Katrina Rendell</w:t>
      </w:r>
    </w:p>
    <w:p w:rsidR="00170DC6" w:rsidRPr="00170DC6" w:rsidRDefault="00170DC6" w:rsidP="00F5496A">
      <w:pPr>
        <w:pStyle w:val="NormalWeb"/>
        <w:numPr>
          <w:ilvl w:val="0"/>
          <w:numId w:val="1"/>
        </w:numPr>
        <w:tabs>
          <w:tab w:val="left" w:pos="3686"/>
        </w:tabs>
        <w:spacing w:before="0" w:beforeAutospacing="0" w:after="120" w:afterAutospacing="0" w:line="120" w:lineRule="atLeast"/>
        <w:ind w:left="714" w:hanging="357"/>
        <w:rPr>
          <w:rFonts w:ascii="Verdana" w:hAnsi="Verdana"/>
          <w:color w:val="000000"/>
          <w:sz w:val="22"/>
          <w:szCs w:val="22"/>
        </w:rPr>
      </w:pPr>
      <w:r w:rsidRPr="00170DC6">
        <w:rPr>
          <w:rFonts w:ascii="Arial" w:hAnsi="Arial" w:cs="Arial"/>
          <w:color w:val="000000"/>
          <w:sz w:val="22"/>
          <w:szCs w:val="22"/>
          <w:lang w:val="en-US"/>
        </w:rPr>
        <w:t>Mixed Handicap Doubles</w:t>
      </w:r>
      <w:r w:rsidRPr="00170DC6">
        <w:rPr>
          <w:rFonts w:ascii="Arial" w:hAnsi="Arial" w:cs="Arial"/>
          <w:color w:val="000000"/>
          <w:sz w:val="22"/>
          <w:szCs w:val="22"/>
          <w:lang w:val="en-US"/>
        </w:rPr>
        <w:tab/>
      </w:r>
      <w:r w:rsidRPr="00170DC6">
        <w:rPr>
          <w:rFonts w:ascii="Arial" w:hAnsi="Arial" w:cs="Arial"/>
          <w:color w:val="000000"/>
          <w:sz w:val="22"/>
          <w:szCs w:val="22"/>
          <w:lang w:val="en-US"/>
        </w:rPr>
        <w:t>Sharon Morse &amp; Brendan Morse</w:t>
      </w:r>
    </w:p>
    <w:p w:rsidR="00170DC6" w:rsidRPr="00170DC6" w:rsidRDefault="00F5496A" w:rsidP="00170DC6">
      <w:pPr>
        <w:pStyle w:val="NormalWeb"/>
        <w:spacing w:before="0" w:beforeAutospacing="0" w:after="225" w:afterAutospacing="0" w:line="360" w:lineRule="atLeast"/>
        <w:rPr>
          <w:rFonts w:ascii="Verdana" w:hAnsi="Verdana"/>
          <w:color w:val="000000"/>
          <w:sz w:val="22"/>
          <w:szCs w:val="22"/>
        </w:rPr>
      </w:pPr>
      <w:r>
        <w:rPr>
          <w:rFonts w:ascii="Verdana" w:hAnsi="Verdana"/>
          <w:noProof/>
          <w:color w:val="000000"/>
        </w:rPr>
        <w:drawing>
          <wp:anchor distT="0" distB="0" distL="114300" distR="114300" simplePos="0" relativeHeight="251658240" behindDoc="0" locked="0" layoutInCell="1" allowOverlap="1" wp14:anchorId="03A0DCE2" wp14:editId="4D4671D0">
            <wp:simplePos x="0" y="0"/>
            <wp:positionH relativeFrom="column">
              <wp:posOffset>2609850</wp:posOffset>
            </wp:positionH>
            <wp:positionV relativeFrom="paragraph">
              <wp:posOffset>571500</wp:posOffset>
            </wp:positionV>
            <wp:extent cx="2990850" cy="2857500"/>
            <wp:effectExtent l="0" t="0" r="0" b="0"/>
            <wp:wrapSquare wrapText="bothSides"/>
            <wp:docPr id="2" name="Picture 2" descr="Championship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ionship Bo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DC6" w:rsidRPr="00170DC6">
        <w:rPr>
          <w:rFonts w:ascii="Arial" w:hAnsi="Arial" w:cs="Arial"/>
          <w:color w:val="000000"/>
          <w:spacing w:val="-3"/>
          <w:sz w:val="22"/>
          <w:szCs w:val="22"/>
        </w:rPr>
        <w:t>Thank you in particular to the ever-energetic Tim Thacker, who ran the Club Championships and contributed hugely to their success.</w:t>
      </w:r>
    </w:p>
    <w:p w:rsidR="00170DC6" w:rsidRDefault="00170DC6" w:rsidP="00170DC6">
      <w:pPr>
        <w:pStyle w:val="NormalWeb"/>
        <w:spacing w:before="0" w:beforeAutospacing="0" w:after="225" w:afterAutospacing="0" w:line="360" w:lineRule="atLeast"/>
        <w:rPr>
          <w:rStyle w:val="Strong"/>
          <w:rFonts w:ascii="Calibri" w:hAnsi="Calibri"/>
          <w:sz w:val="28"/>
          <w:szCs w:val="28"/>
        </w:rPr>
      </w:pPr>
      <w:r w:rsidRPr="00170DC6">
        <w:rPr>
          <w:rStyle w:val="Strong"/>
          <w:rFonts w:ascii="Calibri" w:hAnsi="Calibri"/>
          <w:sz w:val="28"/>
          <w:szCs w:val="28"/>
        </w:rPr>
        <w:t>Club Champions</w:t>
      </w:r>
    </w:p>
    <w:p w:rsidR="00F5496A" w:rsidRDefault="00F5496A" w:rsidP="00170DC6">
      <w:pPr>
        <w:pStyle w:val="NormalWeb"/>
        <w:spacing w:before="0" w:beforeAutospacing="0" w:after="225" w:afterAutospacing="0" w:line="360" w:lineRule="atLeast"/>
        <w:rPr>
          <w:rStyle w:val="Strong"/>
          <w:rFonts w:ascii="Calibri" w:hAnsi="Calibri"/>
          <w:sz w:val="28"/>
          <w:szCs w:val="28"/>
        </w:rPr>
      </w:pPr>
      <w:r>
        <w:rPr>
          <w:rFonts w:ascii="Verdana" w:hAnsi="Verdana"/>
          <w:color w:val="000000"/>
        </w:rPr>
        <w:t>The Club Champions Honours Board from 1980 when Club Championship Tournaments commenced is shown below.</w:t>
      </w:r>
    </w:p>
    <w:p w:rsidR="00F5496A" w:rsidRDefault="00F5496A">
      <w:pPr>
        <w:rPr>
          <w:rFonts w:ascii="Verdana" w:eastAsia="Times New Roman" w:hAnsi="Verdana" w:cs="Times New Roman"/>
          <w:color w:val="000000"/>
          <w:sz w:val="24"/>
          <w:szCs w:val="24"/>
          <w:lang w:eastAsia="en-AU"/>
        </w:rPr>
      </w:pPr>
      <w:r>
        <w:rPr>
          <w:rFonts w:ascii="Verdana" w:hAnsi="Verdana"/>
          <w:color w:val="000000"/>
        </w:rPr>
        <w:br w:type="page"/>
      </w:r>
    </w:p>
    <w:p w:rsidR="00170DC6" w:rsidRPr="00F5496A" w:rsidRDefault="00170DC6" w:rsidP="00170DC6">
      <w:pPr>
        <w:pStyle w:val="NormalWeb"/>
        <w:spacing w:before="0" w:beforeAutospacing="0" w:after="225" w:afterAutospacing="0" w:line="360" w:lineRule="atLeast"/>
        <w:rPr>
          <w:rFonts w:ascii="Verdana" w:hAnsi="Verdana"/>
          <w:b/>
          <w:color w:val="000000"/>
        </w:rPr>
      </w:pPr>
      <w:proofErr w:type="spellStart"/>
      <w:r w:rsidRPr="00F5496A">
        <w:rPr>
          <w:rFonts w:ascii="Verdana" w:hAnsi="Verdana"/>
          <w:b/>
          <w:color w:val="000000"/>
        </w:rPr>
        <w:lastRenderedPageBreak/>
        <w:t>Mens</w:t>
      </w:r>
      <w:proofErr w:type="spellEnd"/>
      <w:r w:rsidRPr="00F5496A">
        <w:rPr>
          <w:rFonts w:ascii="Verdana" w:hAnsi="Verdana"/>
          <w:b/>
          <w:color w:val="000000"/>
        </w:rPr>
        <w:t xml:space="preserve"> Singles "Plate Award"</w:t>
      </w:r>
    </w:p>
    <w:p w:rsidR="00170DC6" w:rsidRPr="00F5496A" w:rsidRDefault="00F5496A" w:rsidP="00170DC6">
      <w:pPr>
        <w:pStyle w:val="NormalWeb"/>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The Men's Singles Plate award was held every </w:t>
      </w:r>
      <w:r w:rsidR="00170DC6" w:rsidRPr="00F5496A">
        <w:rPr>
          <w:rFonts w:ascii="Verdana" w:hAnsi="Verdana"/>
          <w:color w:val="000000"/>
          <w:sz w:val="22"/>
          <w:szCs w:val="22"/>
        </w:rPr>
        <w:t>year from 1991 - 200</w:t>
      </w:r>
      <w:r>
        <w:rPr>
          <w:rFonts w:ascii="Verdana" w:hAnsi="Verdana"/>
          <w:color w:val="000000"/>
          <w:sz w:val="22"/>
          <w:szCs w:val="22"/>
        </w:rPr>
        <w:t xml:space="preserve">4 with those knocked out of the </w:t>
      </w:r>
      <w:r w:rsidR="00170DC6" w:rsidRPr="00F5496A">
        <w:rPr>
          <w:rFonts w:ascii="Verdana" w:hAnsi="Verdana"/>
          <w:color w:val="000000"/>
          <w:sz w:val="22"/>
          <w:szCs w:val="22"/>
        </w:rPr>
        <w:t>first or second round of the Men's Sing</w:t>
      </w:r>
      <w:r>
        <w:rPr>
          <w:rFonts w:ascii="Verdana" w:hAnsi="Verdana"/>
          <w:color w:val="000000"/>
          <w:sz w:val="22"/>
          <w:szCs w:val="22"/>
        </w:rPr>
        <w:t xml:space="preserve">les playing off for the trophy. </w:t>
      </w:r>
      <w:r w:rsidR="00170DC6" w:rsidRPr="00F5496A">
        <w:rPr>
          <w:rFonts w:ascii="Verdana" w:hAnsi="Verdana"/>
          <w:color w:val="000000"/>
          <w:sz w:val="22"/>
          <w:szCs w:val="22"/>
        </w:rPr>
        <w:t xml:space="preserve"> In subsequent years a Handicap competition has been held including men's and ladies singles and doubles and a mixed competition.</w:t>
      </w:r>
    </w:p>
    <w:p w:rsidR="00170DC6" w:rsidRDefault="00170DC6" w:rsidP="00170DC6">
      <w:pPr>
        <w:pStyle w:val="NormalWeb"/>
        <w:spacing w:before="0" w:beforeAutospacing="0" w:after="225" w:afterAutospacing="0" w:line="360" w:lineRule="atLeast"/>
        <w:rPr>
          <w:rFonts w:ascii="Verdana" w:hAnsi="Verdana"/>
          <w:color w:val="000000"/>
        </w:rPr>
      </w:pPr>
      <w:r>
        <w:rPr>
          <w:rFonts w:ascii="Verdana" w:hAnsi="Verdana"/>
          <w:noProof/>
          <w:color w:val="000000"/>
        </w:rPr>
        <w:drawing>
          <wp:inline distT="0" distB="0" distL="0" distR="0">
            <wp:extent cx="2952750" cy="3857625"/>
            <wp:effectExtent l="0" t="0" r="0" b="9525"/>
            <wp:docPr id="1" name="Picture 1" descr="http://www.greenwichtennis.com.au/Images/GTC%20Mens%20Singles%20Plate%20Board%2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nwichtennis.com.au/Images/GTC%20Mens%20Singles%20Plate%20Board%20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3857625"/>
                    </a:xfrm>
                    <a:prstGeom prst="rect">
                      <a:avLst/>
                    </a:prstGeom>
                    <a:noFill/>
                    <a:ln>
                      <a:noFill/>
                    </a:ln>
                  </pic:spPr>
                </pic:pic>
              </a:graphicData>
            </a:graphic>
          </wp:inline>
        </w:drawing>
      </w:r>
    </w:p>
    <w:p w:rsidR="00F3732E" w:rsidRDefault="00F3732E">
      <w:bookmarkStart w:id="0" w:name="_GoBack"/>
      <w:bookmarkEnd w:id="0"/>
    </w:p>
    <w:sectPr w:rsidR="00F3732E" w:rsidSect="00F5496A">
      <w:pgSz w:w="11906" w:h="16838"/>
      <w:pgMar w:top="907" w:right="124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CE8"/>
    <w:multiLevelType w:val="hybridMultilevel"/>
    <w:tmpl w:val="98D6F3B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C6"/>
    <w:rsid w:val="00170DC6"/>
    <w:rsid w:val="00620D1D"/>
    <w:rsid w:val="00F3732E"/>
    <w:rsid w:val="00F54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D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70DC6"/>
    <w:rPr>
      <w:b/>
      <w:bCs/>
    </w:rPr>
  </w:style>
  <w:style w:type="paragraph" w:styleId="BalloonText">
    <w:name w:val="Balloon Text"/>
    <w:basedOn w:val="Normal"/>
    <w:link w:val="BalloonTextChar"/>
    <w:uiPriority w:val="99"/>
    <w:semiHidden/>
    <w:unhideWhenUsed/>
    <w:rsid w:val="0017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D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70DC6"/>
    <w:rPr>
      <w:b/>
      <w:bCs/>
    </w:rPr>
  </w:style>
  <w:style w:type="paragraph" w:styleId="BalloonText">
    <w:name w:val="Balloon Text"/>
    <w:basedOn w:val="Normal"/>
    <w:link w:val="BalloonTextChar"/>
    <w:uiPriority w:val="99"/>
    <w:semiHidden/>
    <w:unhideWhenUsed/>
    <w:rsid w:val="0017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2020-12-15T03:11:00Z</dcterms:created>
  <dcterms:modified xsi:type="dcterms:W3CDTF">2020-12-15T03:21:00Z</dcterms:modified>
</cp:coreProperties>
</file>